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01F3" w14:textId="77777777" w:rsidR="00225FEB" w:rsidRPr="006707C7" w:rsidRDefault="00000000">
      <w:pPr>
        <w:spacing w:after="40"/>
        <w:jc w:val="center"/>
        <w:rPr>
          <w:sz w:val="24"/>
          <w:szCs w:val="24"/>
        </w:rPr>
      </w:pPr>
      <w:r w:rsidRPr="006707C7">
        <w:rPr>
          <w:b/>
          <w:bCs/>
          <w:sz w:val="24"/>
          <w:szCs w:val="24"/>
        </w:rPr>
        <w:t>Finanziato dall’Unione Europea – NextGenerationEU</w:t>
      </w:r>
    </w:p>
    <w:p w14:paraId="34DA7BE1" w14:textId="77777777" w:rsidR="00225FEB" w:rsidRPr="006707C7" w:rsidRDefault="00000000">
      <w:pPr>
        <w:spacing w:after="400"/>
        <w:jc w:val="center"/>
        <w:rPr>
          <w:sz w:val="24"/>
          <w:szCs w:val="24"/>
        </w:rPr>
      </w:pPr>
      <w:r w:rsidRPr="006707C7">
        <w:rPr>
          <w:b/>
          <w:bCs/>
          <w:sz w:val="24"/>
          <w:szCs w:val="24"/>
        </w:rPr>
        <w:t>PNRR – Missione 5 “Inclusione e coesione” – Componente 2 – Investimento 1.2</w:t>
      </w:r>
    </w:p>
    <w:p w14:paraId="3CCF2DD9" w14:textId="77777777" w:rsidR="00225FEB" w:rsidRDefault="00000000" w:rsidP="00C51300">
      <w:pPr>
        <w:pStyle w:val="Titolo1"/>
        <w:jc w:val="center"/>
      </w:pPr>
      <w:r>
        <w:t>ALLEGATO B</w:t>
      </w:r>
    </w:p>
    <w:p w14:paraId="731EAB45" w14:textId="77777777" w:rsidR="00225FEB" w:rsidRDefault="00000000" w:rsidP="00C51300">
      <w:pPr>
        <w:spacing w:after="120"/>
        <w:jc w:val="center"/>
      </w:pPr>
      <w:r>
        <w:rPr>
          <w:b/>
          <w:bCs/>
          <w:sz w:val="24"/>
          <w:szCs w:val="24"/>
        </w:rPr>
        <w:t>AUTODICHIARAZIONE AI SENSI DEL D.P.R. 28 DICEMBRE 2000, N. 445</w:t>
      </w:r>
    </w:p>
    <w:p w14:paraId="7A9D5885" w14:textId="77777777" w:rsidR="00225FEB" w:rsidRDefault="00000000" w:rsidP="00C51300">
      <w:pPr>
        <w:spacing w:after="400"/>
        <w:jc w:val="center"/>
      </w:pPr>
      <w:r>
        <w:rPr>
          <w:i/>
          <w:iCs/>
          <w:sz w:val="20"/>
          <w:szCs w:val="20"/>
        </w:rPr>
        <w:t>Avviso di Coprogettazione – Ambito Territoriale Sociale n. 2 di Rende</w:t>
      </w:r>
    </w:p>
    <w:p w14:paraId="0159DA3C" w14:textId="77777777" w:rsidR="00225FEB" w:rsidRDefault="00000000" w:rsidP="006707C7">
      <w:pPr>
        <w:pStyle w:val="Titolo2"/>
        <w:jc w:val="both"/>
      </w:pPr>
      <w:r>
        <w:t>DATI DEL DICHIARANTE</w:t>
      </w:r>
    </w:p>
    <w:p w14:paraId="6F15E345" w14:textId="77777777" w:rsidR="00225FEB" w:rsidRDefault="00000000" w:rsidP="006707C7">
      <w:pPr>
        <w:spacing w:after="80"/>
        <w:jc w:val="both"/>
      </w:pPr>
      <w:r>
        <w:t>Il/la sottoscritto/a _____________________________________________, nato/a a _________________________ (____) il ______________, Codice Fiscale _________________________, in qualità di Legale Rappresentante / Procuratore speciale di:</w:t>
      </w:r>
    </w:p>
    <w:p w14:paraId="35BCC61B" w14:textId="77777777" w:rsidR="00225FEB" w:rsidRDefault="00000000" w:rsidP="006707C7">
      <w:pPr>
        <w:spacing w:after="80"/>
        <w:jc w:val="both"/>
      </w:pPr>
      <w:r>
        <w:t>Denominazione ETS: ___________________________________________________________</w:t>
      </w:r>
    </w:p>
    <w:p w14:paraId="2608B860" w14:textId="77777777" w:rsidR="00225FEB" w:rsidRDefault="00000000" w:rsidP="006707C7">
      <w:pPr>
        <w:spacing w:after="80"/>
        <w:jc w:val="both"/>
      </w:pPr>
      <w:r>
        <w:t>Codice Fiscale / Partita IVA: _______________________________________________</w:t>
      </w:r>
    </w:p>
    <w:p w14:paraId="3796080D" w14:textId="77777777" w:rsidR="00225FEB" w:rsidRDefault="00000000" w:rsidP="006707C7">
      <w:pPr>
        <w:spacing w:after="80"/>
        <w:jc w:val="both"/>
      </w:pPr>
      <w:r>
        <w:t>Sede legale: Via/Piazza __________________________________, n. ____, CAP _______, Comune __________________________ (____)</w:t>
      </w:r>
    </w:p>
    <w:p w14:paraId="11BFB803" w14:textId="77777777" w:rsidR="00225FEB" w:rsidRDefault="00000000" w:rsidP="006707C7">
      <w:pPr>
        <w:spacing w:after="80"/>
        <w:jc w:val="both"/>
      </w:pPr>
      <w:r>
        <w:t>PEC: ________________________________________________________________________</w:t>
      </w:r>
    </w:p>
    <w:p w14:paraId="0303040A" w14:textId="77777777" w:rsidR="00225FEB" w:rsidRDefault="00000000" w:rsidP="006707C7">
      <w:pPr>
        <w:spacing w:after="300"/>
        <w:jc w:val="both"/>
      </w:pPr>
      <w:r>
        <w:t>Iscritto/a nel Registro Unico Nazionale del Terzo Settore (RUNTS) / Registro regionale al n. _______________________, sezione _________________________, data di iscrizione ___________________.</w:t>
      </w:r>
    </w:p>
    <w:p w14:paraId="25BEA8E9" w14:textId="77777777" w:rsidR="00225FEB" w:rsidRDefault="00000000" w:rsidP="006707C7">
      <w:pPr>
        <w:spacing w:after="120"/>
        <w:jc w:val="both"/>
      </w:pPr>
      <w:r>
        <w:t>Ai sensi e per gli effetti degli artt. 46 e 47 del D.P.R. 28 dicembre 2000, n. 445, consapevole delle sanzioni penali previste dall’art. 76 del medesimo D.P.R. per le ipotesi di falsità in atti e dichiarazioni mendaci,</w:t>
      </w:r>
    </w:p>
    <w:p w14:paraId="1E62ABBF" w14:textId="77777777" w:rsidR="00225FEB" w:rsidRDefault="00000000" w:rsidP="006707C7">
      <w:pPr>
        <w:spacing w:after="200"/>
        <w:jc w:val="both"/>
      </w:pPr>
      <w:r>
        <w:rPr>
          <w:b/>
          <w:bCs/>
          <w:sz w:val="24"/>
          <w:szCs w:val="24"/>
          <w:u w:val="single"/>
        </w:rPr>
        <w:t>DICHIARA SOTTO LA PROPRIA RESPONSABILITÀ</w:t>
      </w:r>
    </w:p>
    <w:p w14:paraId="4A63723D" w14:textId="77777777" w:rsidR="00225FEB" w:rsidRDefault="00000000" w:rsidP="006707C7">
      <w:pPr>
        <w:pStyle w:val="Titolo2"/>
        <w:jc w:val="both"/>
      </w:pPr>
      <w:r>
        <w:t>Sezione 1 – Requisiti generali di ordine generale (artt. 94 e 95 D.Lgs. 36/2023)</w:t>
      </w:r>
    </w:p>
    <w:p w14:paraId="64225C4F" w14:textId="77777777" w:rsidR="00225FEB" w:rsidRDefault="00000000" w:rsidP="006707C7">
      <w:pPr>
        <w:spacing w:after="60"/>
        <w:jc w:val="both"/>
      </w:pPr>
      <w:r>
        <w:t>di non trovarsi in alcuna delle cause di esclusione obbligatorie previste dall’art. 94 del D.Lgs. 31 marzo 2023, n. 36 (Codice dei contratti pubblici), e in particolare:</w:t>
      </w:r>
    </w:p>
    <w:p w14:paraId="153C2DDA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essere stato condannato con sentenza definitiva o decreto penale di condanna diventato irrevocabile per i reati di cui alle lettere a), b), c), d), e), f), g) dell’art. 94, comma 1, del D.Lgs. 36/2023 (delitti contro la pubblica amministrazione, associazione a delinquere, riciclaggio, corruzione, frode, reati ambientali, ecc.);</w:t>
      </w:r>
    </w:p>
    <w:p w14:paraId="40B7ADEE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essere incorso nella dichiarazione di fallimento, liquidazione giudiziale, concordato preventivo, liquidazione coatta amministrativa, o di non avere in corso un procedimento per la dichiarazione di una di tali situazioni;</w:t>
      </w:r>
    </w:p>
    <w:p w14:paraId="619863F8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aver violato in modo grave e definitivo gli obblighi relativi al pagamento delle imposte, delle tasse o dei contributi previdenziali;</w:t>
      </w:r>
    </w:p>
    <w:p w14:paraId="2E3FF923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essere stato condannato con sentenza definitiva per reati di terrorismo, finanziamento del terrorismo o di associazione di tipo mafioso ai sensi dell’art. 94, comma 1, lett. a), b) e c), D.Lgs. 36/2023;</w:t>
      </w:r>
    </w:p>
    <w:p w14:paraId="67457799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trovarsi in situazione di conflitto di interesse ai sensi dell’art. 16 del D.Lgs. 36/2023, per quanto non eliminabile;</w:t>
      </w:r>
    </w:p>
    <w:p w14:paraId="6F0A1826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essere stato oggetto di sanzioni interdittive ai sensi del D.Lgs. 8 giugno 2001, n. 231, o di qualsiasi altra sanzione che comporti il divieto di contrarre con la pubblica amministrazione.</w:t>
      </w:r>
    </w:p>
    <w:p w14:paraId="714D5566" w14:textId="77777777" w:rsidR="00225FEB" w:rsidRDefault="00000000" w:rsidP="006707C7">
      <w:pPr>
        <w:spacing w:before="100" w:after="100"/>
        <w:jc w:val="both"/>
      </w:pPr>
      <w:r>
        <w:t>di non trovarsi in alcuna delle cause di esclusione non automatica (facoltative) previste dall’art. 95 del D.Lgs. 36/2023, in particolare:</w:t>
      </w:r>
    </w:p>
    <w:p w14:paraId="3ED223F7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lastRenderedPageBreak/>
        <w:t>di non aver commesso violazioni gravi, definitivamente accertate, alle norme in materia di salute e sicurezza sul lavoro, nonché agli obblighi di cui all’art. 30, comma 3, del D.Lgs. 36/2023;</w:t>
      </w:r>
    </w:p>
    <w:p w14:paraId="1EBA8297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aver commesso, nell’esercizio della propria attività professionale, un grave illecito professionale tale da rendere dubbia la propria integrità o affidabilità;</w:t>
      </w:r>
    </w:p>
    <w:p w14:paraId="743095BF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aver stipulato accordi con altri soggetti economici al fine di falsare la concorrenza;</w:t>
      </w:r>
    </w:p>
    <w:p w14:paraId="06EDB7C0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trovarsi in una situazione di controllo di cui all’art. 2359 del Codice civile rispetto a un altro partecipante alla presente procedura.</w:t>
      </w:r>
    </w:p>
    <w:p w14:paraId="68AF01DC" w14:textId="77777777" w:rsidR="00225FEB" w:rsidRDefault="00000000" w:rsidP="006707C7">
      <w:pPr>
        <w:pStyle w:val="Titolo2"/>
        <w:jc w:val="both"/>
      </w:pPr>
      <w:r>
        <w:t>Sezione 2 – Clausole specifiche PNRR</w:t>
      </w:r>
    </w:p>
    <w:p w14:paraId="1CE74F35" w14:textId="77777777" w:rsidR="00225FEB" w:rsidRDefault="00000000" w:rsidP="006707C7">
      <w:pPr>
        <w:spacing w:after="60"/>
        <w:jc w:val="both"/>
      </w:pPr>
      <w:r>
        <w:t>Con specifico riferimento agli obblighi derivanti dal Regolamento (UE) 2021/241 istitutivo del Dispositivo per la Ripresa e la Resilienza e dal Piano Nazionale di Ripresa e Resilienza, il dichiarante attesta:</w:t>
      </w:r>
    </w:p>
    <w:p w14:paraId="70D66883" w14:textId="77777777" w:rsidR="00225FEB" w:rsidRDefault="00000000" w:rsidP="006707C7">
      <w:pPr>
        <w:pStyle w:val="Paragrafoelenco"/>
        <w:numPr>
          <w:ilvl w:val="0"/>
          <w:numId w:val="2"/>
        </w:numPr>
        <w:spacing w:after="80"/>
        <w:jc w:val="both"/>
      </w:pPr>
      <w:r>
        <w:t>ASSENZA DI CONFLITTO DI INTERESSI – di non trovarsi in alcuna situazione di conflitto di interessi, anche potenziale, ai sensi dell’art. 22 del Regolamento (UE) 2018/1046 (Regolamento finanziario UE), dell’art. 42 del D.Lgs. 36/2023 e dell’art. 53, comma 16-ter, del D.Lgs. 165/2001 (pantouflage), e di impegnarsi a segnalare immediatamente all’Ambito Territoriale Sociale n. 2 di Rende qualsiasi situazione che possa configurare tale conflitto nel corso dell’esecuzione del progetto;</w:t>
      </w:r>
    </w:p>
    <w:p w14:paraId="6C7455A2" w14:textId="77777777" w:rsidR="00225FEB" w:rsidRDefault="00000000" w:rsidP="006707C7">
      <w:pPr>
        <w:pStyle w:val="Paragrafoelenco"/>
        <w:numPr>
          <w:ilvl w:val="0"/>
          <w:numId w:val="2"/>
        </w:numPr>
        <w:spacing w:after="80"/>
        <w:jc w:val="both"/>
      </w:pPr>
      <w:r>
        <w:t>ASSENZA DI DOPPIO FINANZIAMENTO – di non aver beneficiato, per le medesime attività progettuali oggetto della presente manifestazione di interesse, di altro finanziamento pubblico nazionale, regionale o comunitario, ivi inclusi altri programmi dell’Unione europea, in conformità all’art. 9 del Regolamento (UE) 2021/241;</w:t>
      </w:r>
    </w:p>
    <w:p w14:paraId="4606255B" w14:textId="77777777" w:rsidR="00225FEB" w:rsidRDefault="00000000" w:rsidP="006707C7">
      <w:pPr>
        <w:pStyle w:val="Paragrafoelenco"/>
        <w:numPr>
          <w:ilvl w:val="0"/>
          <w:numId w:val="2"/>
        </w:numPr>
        <w:spacing w:after="80"/>
        <w:jc w:val="both"/>
      </w:pPr>
      <w:r>
        <w:t>PRINCIPIO DNSH (DO NO SIGNIFICANT HARM) – di impegnarsi a realizzare le attività progettuali nel pieno rispetto del principio di non arrecare un danno significativo agli obiettivi ambientali (“Do No Significant Harm”) ai sensi dell’art. 17 del Regolamento (UE) 2020/852 e della Comunicazione della Commissione europea 2021/C 58/01. In particolare, dichiara che le attività previste non comportano: (i) emissioni di gas a effetto serra in contrasto con il percorso di decarbonizzazione; (ii) impatti negativi sull’adattamento ai cambiamenti climatici; (iii) danni alla risorsa idrica; (iv) danni all’economia circolare; (v) danni alla biodiversità; (vi) inquinamento dell’aria, dell’acqua o del suolo;</w:t>
      </w:r>
    </w:p>
    <w:p w14:paraId="74D3F77C" w14:textId="77777777" w:rsidR="00225FEB" w:rsidRDefault="00000000" w:rsidP="006707C7">
      <w:pPr>
        <w:pStyle w:val="Paragrafoelenco"/>
        <w:numPr>
          <w:ilvl w:val="0"/>
          <w:numId w:val="2"/>
        </w:numPr>
        <w:spacing w:after="80"/>
        <w:jc w:val="both"/>
      </w:pPr>
      <w:r>
        <w:t>TAGGING CLIMATICO E DIGITALE – di essere consapevole che il progetto deve contribuire agli obiettivi climatici e alla transizione digitale previsti dal PNRR e di impegnarsi al rispetto degli indicatori di tagging applicabili all’Investimento 1.2 (Percorsi di autonomia per persone con disabilità);</w:t>
      </w:r>
    </w:p>
    <w:p w14:paraId="02CA51AD" w14:textId="77777777" w:rsidR="00225FEB" w:rsidRDefault="00000000" w:rsidP="006707C7">
      <w:pPr>
        <w:pStyle w:val="Paragrafoelenco"/>
        <w:numPr>
          <w:ilvl w:val="0"/>
          <w:numId w:val="2"/>
        </w:numPr>
        <w:spacing w:after="80"/>
        <w:jc w:val="both"/>
      </w:pPr>
      <w:r>
        <w:t>PARITÀ DI GENERE – di garantire, nell’ambito della propria organizzazione e in sede di esecuzione del progetto, il rispetto dei principi di parità di genere e pari opportunità ai sensi del D.Lgs. 11 aprile 2006, n. 198 (Codice delle pari opportunità) e del Decreto Legge 31 maggio 2021, n. 77, convertito con legge 29 luglio 2021, n. 108;</w:t>
      </w:r>
    </w:p>
    <w:p w14:paraId="26AC169E" w14:textId="77777777" w:rsidR="00225FEB" w:rsidRDefault="00000000" w:rsidP="006707C7">
      <w:pPr>
        <w:pStyle w:val="Paragrafoelenco"/>
        <w:numPr>
          <w:ilvl w:val="0"/>
          <w:numId w:val="2"/>
        </w:numPr>
        <w:spacing w:after="80"/>
        <w:jc w:val="both"/>
      </w:pPr>
      <w:r>
        <w:t>VALORIZZAZIONE DEI GIOVANI – di garantire, in coerenza con quanto previsto dall’art. 47 del D.L. 77/2021 (convertito dalla L. 108/2021), che nella selezione del personale dedicato al progetto saranno adottate idonee misure volte a favorire l’inserimento lavorativo dei giovani (under 36) e delle donne, con una quota di assunzioni a tempo determinato, ove applicabile, dedicata prioritariamente a tali categorie;</w:t>
      </w:r>
    </w:p>
    <w:p w14:paraId="32EC6ACB" w14:textId="77777777" w:rsidR="00225FEB" w:rsidRDefault="00000000" w:rsidP="006707C7">
      <w:pPr>
        <w:pStyle w:val="Paragrafoelenco"/>
        <w:numPr>
          <w:ilvl w:val="0"/>
          <w:numId w:val="2"/>
        </w:numPr>
        <w:spacing w:after="80"/>
        <w:jc w:val="both"/>
      </w:pPr>
      <w:r>
        <w:t>TRACCIABILITÀ E MONITORAGGIO – di impegnarsi a garantire la piena tracciabilità dei flussi finanziari connessi al progetto, ai sensi dell’art. 3 della Legge 13 agosto 2010, n. 136, e a fornire all’Ambito capofila tutti i dati di avanzamento fisico, finanziario e procedurale necessari per l’alimentazione del sistema informativo ReGiS e per la rendicontazione verso il Ministero del Lavoro e delle Politiche Sociali;</w:t>
      </w:r>
    </w:p>
    <w:p w14:paraId="32C9AB7D" w14:textId="77777777" w:rsidR="00225FEB" w:rsidRDefault="00000000" w:rsidP="006707C7">
      <w:pPr>
        <w:pStyle w:val="Paragrafoelenco"/>
        <w:numPr>
          <w:ilvl w:val="0"/>
          <w:numId w:val="2"/>
        </w:numPr>
        <w:spacing w:after="80"/>
        <w:jc w:val="both"/>
      </w:pPr>
      <w:r>
        <w:t>CONSERVAZIONE DOCUMENTALE – di impegnarsi a conservare la documentazione progettuale per almeno cinque anni dal pagamento del saldo finale e a renderla disponibile, su richiesta, al Ministero del Lavoro e delle Politiche Sociali, al Servizio Centrale per il PNRR, all’Unità di Audit, alla Commissione europea, all’OLAF, alla Corte dei Conti europea (ECA) e alla Procura europea (EPPO).</w:t>
      </w:r>
    </w:p>
    <w:p w14:paraId="7DC4A7A8" w14:textId="77777777" w:rsidR="00225FEB" w:rsidRDefault="00000000" w:rsidP="006707C7">
      <w:pPr>
        <w:pStyle w:val="Titolo2"/>
        <w:jc w:val="both"/>
      </w:pPr>
      <w:r>
        <w:lastRenderedPageBreak/>
        <w:t>Sezione 3 – Requisiti specifici per gli Enti del Terzo Settore</w:t>
      </w:r>
    </w:p>
    <w:p w14:paraId="7C60E2A5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essere iscritto nel Registro Unico Nazionale del Terzo Settore (RUNTS) di cui all’art. 45 del D.Lgs. 3 luglio 2017, n. 117 (Codice del Terzo Settore), o negli appositi registri regionali e nazionali, alla data di presentazione della presente manifestazione di interesse;</w:t>
      </w:r>
    </w:p>
    <w:p w14:paraId="2BE3D5A5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avere, tra le finalità statutarie dell’organizzazione, la realizzazione di attività di interesse generale nei settori della disabilità, inclusione sociale, assistenza socio-sanitaria o ambiti affini, tali da qualificare l’ente come soggetto idoneo alla co-progettazione ai sensi dell’art. 55 del D.Lgs. 117/2017;</w:t>
      </w:r>
    </w:p>
    <w:p w14:paraId="5E87DE9A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avere procedimenti penali in corso a carico del rappresentante legale o dell’organizzazione per reati ostativi di cui all’art. 94 del D.Lgs. 36/2023;</w:t>
      </w:r>
    </w:p>
    <w:p w14:paraId="1D73949C" w14:textId="77777777" w:rsidR="00225FEB" w:rsidRDefault="00000000" w:rsidP="006707C7">
      <w:pPr>
        <w:pStyle w:val="Paragrafoelenco"/>
        <w:numPr>
          <w:ilvl w:val="0"/>
          <w:numId w:val="2"/>
        </w:numPr>
        <w:spacing w:after="60"/>
        <w:jc w:val="both"/>
      </w:pPr>
      <w:r>
        <w:t>di non trovarsi in stato di liquidazione, scioglimento, insolvenza o procedura concorsuale.</w:t>
      </w:r>
    </w:p>
    <w:p w14:paraId="7618F644" w14:textId="77777777" w:rsidR="00225FEB" w:rsidRDefault="00000000" w:rsidP="006707C7">
      <w:pPr>
        <w:spacing w:before="400" w:after="80"/>
        <w:jc w:val="both"/>
      </w:pPr>
      <w:r>
        <w:rPr>
          <w:i/>
          <w:iCs/>
        </w:rPr>
        <w:t>Il dichiarante è consapevole che la presente dichiarazione è resa ai sensi degli artt. 46 e 47 del D.P.R. 445/2000 e che l’accertamento della non veridicità del suo contenuto comporterà la decadenza dai benefici concessi, salva ogni altra responsabilità di legge.</w:t>
      </w:r>
    </w:p>
    <w:p w14:paraId="36AC877D" w14:textId="77777777" w:rsidR="00225FEB" w:rsidRDefault="00000000" w:rsidP="006707C7">
      <w:pPr>
        <w:spacing w:before="200" w:after="60"/>
        <w:jc w:val="both"/>
      </w:pPr>
      <w:r>
        <w:t>Luogo e data: _____________________________</w:t>
      </w:r>
    </w:p>
    <w:p w14:paraId="13D698C2" w14:textId="77777777" w:rsidR="00225FEB" w:rsidRDefault="00000000" w:rsidP="006707C7">
      <w:pPr>
        <w:spacing w:after="60"/>
        <w:jc w:val="both"/>
      </w:pPr>
      <w:r>
        <w:t>Firma digitale del Legale Rappresentante: _____________________________</w:t>
      </w:r>
    </w:p>
    <w:p w14:paraId="2AAF15DB" w14:textId="77777777" w:rsidR="00225FEB" w:rsidRDefault="00000000" w:rsidP="006707C7">
      <w:pPr>
        <w:spacing w:after="60"/>
        <w:jc w:val="both"/>
      </w:pPr>
      <w:r>
        <w:rPr>
          <w:i/>
          <w:iCs/>
          <w:sz w:val="20"/>
          <w:szCs w:val="20"/>
        </w:rPr>
        <w:t>Allegare: copia fronte-retro del documento di identità in corso di validità.</w:t>
      </w:r>
    </w:p>
    <w:sectPr w:rsidR="00225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DE9E2" w14:textId="77777777" w:rsidR="00CC55C2" w:rsidRDefault="00CC55C2" w:rsidP="00C51300">
      <w:r>
        <w:separator/>
      </w:r>
    </w:p>
  </w:endnote>
  <w:endnote w:type="continuationSeparator" w:id="0">
    <w:p w14:paraId="5B6E9114" w14:textId="77777777" w:rsidR="00CC55C2" w:rsidRDefault="00CC55C2" w:rsidP="00C5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3545" w14:textId="77777777" w:rsidR="00C51300" w:rsidRDefault="00C5130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47AE" w14:textId="77777777" w:rsidR="00C51300" w:rsidRDefault="00C5130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D775" w14:textId="77777777" w:rsidR="00C51300" w:rsidRDefault="00C513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5AD88" w14:textId="77777777" w:rsidR="00CC55C2" w:rsidRDefault="00CC55C2" w:rsidP="00C51300">
      <w:r>
        <w:separator/>
      </w:r>
    </w:p>
  </w:footnote>
  <w:footnote w:type="continuationSeparator" w:id="0">
    <w:p w14:paraId="20AD117B" w14:textId="77777777" w:rsidR="00CC55C2" w:rsidRDefault="00CC55C2" w:rsidP="00C51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12FBF" w14:textId="77777777" w:rsidR="00C51300" w:rsidRDefault="00C5130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6B29" w14:textId="32AE8EC3" w:rsidR="00C51300" w:rsidRDefault="00C51300">
    <w:pPr>
      <w:pStyle w:val="Intestazione"/>
    </w:pPr>
    <w:r>
      <w:t>Carta Intestata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5C92E" w14:textId="77777777" w:rsidR="00C51300" w:rsidRDefault="00C5130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C4FC1"/>
    <w:multiLevelType w:val="hybridMultilevel"/>
    <w:tmpl w:val="C624D4F0"/>
    <w:lvl w:ilvl="0" w:tplc="80BC404E">
      <w:start w:val="1"/>
      <w:numFmt w:val="lowerLetter"/>
      <w:lvlText w:val="%1)"/>
      <w:lvlJc w:val="left"/>
      <w:pPr>
        <w:ind w:left="720" w:hanging="360"/>
      </w:pPr>
    </w:lvl>
    <w:lvl w:ilvl="1" w:tplc="4198CD32">
      <w:numFmt w:val="decimal"/>
      <w:lvlText w:val=""/>
      <w:lvlJc w:val="left"/>
    </w:lvl>
    <w:lvl w:ilvl="2" w:tplc="8626D3CC">
      <w:numFmt w:val="decimal"/>
      <w:lvlText w:val=""/>
      <w:lvlJc w:val="left"/>
    </w:lvl>
    <w:lvl w:ilvl="3" w:tplc="E7CAC1CE">
      <w:numFmt w:val="decimal"/>
      <w:lvlText w:val=""/>
      <w:lvlJc w:val="left"/>
    </w:lvl>
    <w:lvl w:ilvl="4" w:tplc="956CB3A4">
      <w:numFmt w:val="decimal"/>
      <w:lvlText w:val=""/>
      <w:lvlJc w:val="left"/>
    </w:lvl>
    <w:lvl w:ilvl="5" w:tplc="320E9F94">
      <w:numFmt w:val="decimal"/>
      <w:lvlText w:val=""/>
      <w:lvlJc w:val="left"/>
    </w:lvl>
    <w:lvl w:ilvl="6" w:tplc="826E301E">
      <w:numFmt w:val="decimal"/>
      <w:lvlText w:val=""/>
      <w:lvlJc w:val="left"/>
    </w:lvl>
    <w:lvl w:ilvl="7" w:tplc="44FA7D8E">
      <w:numFmt w:val="decimal"/>
      <w:lvlText w:val=""/>
      <w:lvlJc w:val="left"/>
    </w:lvl>
    <w:lvl w:ilvl="8" w:tplc="44446FF2">
      <w:numFmt w:val="decimal"/>
      <w:lvlText w:val=""/>
      <w:lvlJc w:val="left"/>
    </w:lvl>
  </w:abstractNum>
  <w:abstractNum w:abstractNumId="1" w15:restartNumberingAfterBreak="0">
    <w:nsid w:val="54AD3839"/>
    <w:multiLevelType w:val="hybridMultilevel"/>
    <w:tmpl w:val="1EA02F7A"/>
    <w:lvl w:ilvl="0" w:tplc="D8224B30">
      <w:start w:val="1"/>
      <w:numFmt w:val="bullet"/>
      <w:lvlText w:val="●"/>
      <w:lvlJc w:val="left"/>
      <w:pPr>
        <w:ind w:left="720" w:hanging="360"/>
      </w:pPr>
    </w:lvl>
    <w:lvl w:ilvl="1" w:tplc="EB105D90">
      <w:start w:val="1"/>
      <w:numFmt w:val="bullet"/>
      <w:lvlText w:val="○"/>
      <w:lvlJc w:val="left"/>
      <w:pPr>
        <w:ind w:left="1440" w:hanging="360"/>
      </w:pPr>
    </w:lvl>
    <w:lvl w:ilvl="2" w:tplc="C840BAEC">
      <w:start w:val="1"/>
      <w:numFmt w:val="bullet"/>
      <w:lvlText w:val="■"/>
      <w:lvlJc w:val="left"/>
      <w:pPr>
        <w:ind w:left="2160" w:hanging="360"/>
      </w:pPr>
    </w:lvl>
    <w:lvl w:ilvl="3" w:tplc="A3C2C5E8">
      <w:start w:val="1"/>
      <w:numFmt w:val="bullet"/>
      <w:lvlText w:val="●"/>
      <w:lvlJc w:val="left"/>
      <w:pPr>
        <w:ind w:left="2880" w:hanging="360"/>
      </w:pPr>
    </w:lvl>
    <w:lvl w:ilvl="4" w:tplc="0CE61646">
      <w:start w:val="1"/>
      <w:numFmt w:val="bullet"/>
      <w:lvlText w:val="○"/>
      <w:lvlJc w:val="left"/>
      <w:pPr>
        <w:ind w:left="3600" w:hanging="360"/>
      </w:pPr>
    </w:lvl>
    <w:lvl w:ilvl="5" w:tplc="ED429F62">
      <w:start w:val="1"/>
      <w:numFmt w:val="bullet"/>
      <w:lvlText w:val="■"/>
      <w:lvlJc w:val="left"/>
      <w:pPr>
        <w:ind w:left="4320" w:hanging="360"/>
      </w:pPr>
    </w:lvl>
    <w:lvl w:ilvl="6" w:tplc="DDCEC336">
      <w:start w:val="1"/>
      <w:numFmt w:val="bullet"/>
      <w:lvlText w:val="●"/>
      <w:lvlJc w:val="left"/>
      <w:pPr>
        <w:ind w:left="5040" w:hanging="360"/>
      </w:pPr>
    </w:lvl>
    <w:lvl w:ilvl="7" w:tplc="842E82EE">
      <w:start w:val="1"/>
      <w:numFmt w:val="bullet"/>
      <w:lvlText w:val="●"/>
      <w:lvlJc w:val="left"/>
      <w:pPr>
        <w:ind w:left="5760" w:hanging="360"/>
      </w:pPr>
    </w:lvl>
    <w:lvl w:ilvl="8" w:tplc="6C2E9E6A">
      <w:start w:val="1"/>
      <w:numFmt w:val="bullet"/>
      <w:lvlText w:val="●"/>
      <w:lvlJc w:val="left"/>
      <w:pPr>
        <w:ind w:left="6480" w:hanging="360"/>
      </w:pPr>
    </w:lvl>
  </w:abstractNum>
  <w:num w:numId="1" w16cid:durableId="69624439">
    <w:abstractNumId w:val="1"/>
    <w:lvlOverride w:ilvl="0">
      <w:startOverride w:val="1"/>
    </w:lvlOverride>
  </w:num>
  <w:num w:numId="2" w16cid:durableId="167190734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FEB"/>
    <w:rsid w:val="00225FEB"/>
    <w:rsid w:val="006707C7"/>
    <w:rsid w:val="00C51300"/>
    <w:rsid w:val="00CC55C2"/>
    <w:rsid w:val="00EE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B2D9C"/>
  <w15:docId w15:val="{E1912BAA-2328-4A01-A057-80CFA582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240" w:after="120"/>
      <w:outlineLvl w:val="0"/>
    </w:pPr>
    <w:rPr>
      <w:b/>
      <w:bCs/>
      <w:sz w:val="28"/>
      <w:szCs w:val="28"/>
    </w:rPr>
  </w:style>
  <w:style w:type="paragraph" w:styleId="Titolo2">
    <w:name w:val="heading 2"/>
    <w:uiPriority w:val="9"/>
    <w:unhideWhenUsed/>
    <w:qFormat/>
    <w:pPr>
      <w:spacing w:before="200" w:after="80"/>
      <w:outlineLvl w:val="1"/>
    </w:pPr>
    <w:rPr>
      <w:b/>
      <w:bCs/>
      <w:sz w:val="24"/>
      <w:szCs w:val="24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C513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1300"/>
  </w:style>
  <w:style w:type="paragraph" w:styleId="Pidipagina">
    <w:name w:val="footer"/>
    <w:basedOn w:val="Normale"/>
    <w:link w:val="PidipaginaCarattere"/>
    <w:uiPriority w:val="99"/>
    <w:unhideWhenUsed/>
    <w:rsid w:val="00C513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1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1272</Words>
  <Characters>7255</Characters>
  <Application>Microsoft Office Word</Application>
  <DocSecurity>0</DocSecurity>
  <Lines>60</Lines>
  <Paragraphs>17</Paragraphs>
  <ScaleCrop>false</ScaleCrop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Manuela</cp:lastModifiedBy>
  <cp:revision>3</cp:revision>
  <dcterms:created xsi:type="dcterms:W3CDTF">2026-03-19T12:58:00Z</dcterms:created>
  <dcterms:modified xsi:type="dcterms:W3CDTF">2026-03-19T13:07:00Z</dcterms:modified>
</cp:coreProperties>
</file>